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E764" w14:textId="77777777" w:rsidR="00AA6DEA" w:rsidRPr="00AA6DEA" w:rsidRDefault="00AA6DEA" w:rsidP="00AA6DE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6DEA">
        <w:rPr>
          <w:rFonts w:ascii="Times New Roman" w:hAnsi="Times New Roman" w:cs="Times New Roman"/>
          <w:b/>
          <w:bCs/>
          <w:sz w:val="26"/>
          <w:szCs w:val="26"/>
        </w:rPr>
        <w:t>ISTITUTO ISTRUZIONE SUPERIORE "LUIGI EINAUDI"</w:t>
      </w:r>
    </w:p>
    <w:p w14:paraId="218ED57A" w14:textId="77777777" w:rsidR="00AA6DEA" w:rsidRPr="00AA6DEA" w:rsidRDefault="00AA6DEA" w:rsidP="00AA6DE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A05D64" w14:textId="77777777" w:rsidR="00AA6DEA" w:rsidRPr="00AA6DEA" w:rsidRDefault="00AA6DEA" w:rsidP="00AA6DE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6DEA">
        <w:rPr>
          <w:rFonts w:ascii="Times New Roman" w:hAnsi="Times New Roman" w:cs="Times New Roman"/>
          <w:b/>
          <w:bCs/>
          <w:sz w:val="26"/>
          <w:szCs w:val="26"/>
        </w:rPr>
        <w:t>Via Pietro Ferrero, 20</w:t>
      </w:r>
    </w:p>
    <w:p w14:paraId="6724D3E2" w14:textId="265D9B45" w:rsidR="00AA6DEA" w:rsidRDefault="00AA6DEA" w:rsidP="00AA6DE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6DEA">
        <w:rPr>
          <w:rFonts w:ascii="Times New Roman" w:hAnsi="Times New Roman" w:cs="Times New Roman"/>
          <w:b/>
          <w:bCs/>
          <w:sz w:val="26"/>
          <w:szCs w:val="26"/>
        </w:rPr>
        <w:t>12051 Alba (CN) – a.s. 202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AA6DEA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716A6585" w14:textId="77777777" w:rsidR="00AA6DEA" w:rsidRDefault="00AA6DEA" w:rsidP="00AA6DE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00EB13" w14:textId="77777777" w:rsidR="00AA6DEA" w:rsidRPr="00AA6DEA" w:rsidRDefault="00AA6DEA" w:rsidP="00AA6DE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6DEA">
        <w:rPr>
          <w:rFonts w:ascii="Times New Roman" w:hAnsi="Times New Roman" w:cs="Times New Roman"/>
          <w:b/>
          <w:bCs/>
          <w:sz w:val="26"/>
          <w:szCs w:val="26"/>
        </w:rPr>
        <w:t>Disciplina: ITALIANO</w:t>
      </w:r>
    </w:p>
    <w:p w14:paraId="1A46E218" w14:textId="78F7FE12" w:rsidR="00AA6DEA" w:rsidRPr="00AA6DEA" w:rsidRDefault="00AA6DEA" w:rsidP="00AA6DE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6DEA">
        <w:rPr>
          <w:rFonts w:ascii="Times New Roman" w:hAnsi="Times New Roman" w:cs="Times New Roman"/>
          <w:b/>
          <w:bCs/>
          <w:sz w:val="26"/>
          <w:szCs w:val="26"/>
        </w:rPr>
        <w:t xml:space="preserve">Prof. </w:t>
      </w:r>
      <w:r>
        <w:rPr>
          <w:rFonts w:ascii="Times New Roman" w:hAnsi="Times New Roman" w:cs="Times New Roman"/>
          <w:b/>
          <w:bCs/>
          <w:sz w:val="26"/>
          <w:szCs w:val="26"/>
        </w:rPr>
        <w:t>OSELLA CHIARA</w:t>
      </w:r>
    </w:p>
    <w:p w14:paraId="2C5C60F1" w14:textId="77777777" w:rsidR="00AA6DEA" w:rsidRPr="00AA6DEA" w:rsidRDefault="00AA6DEA" w:rsidP="00AA6DE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6DEA">
        <w:rPr>
          <w:rFonts w:ascii="Times New Roman" w:hAnsi="Times New Roman" w:cs="Times New Roman"/>
          <w:b/>
          <w:bCs/>
          <w:sz w:val="26"/>
          <w:szCs w:val="26"/>
        </w:rPr>
        <w:t>Classe: V S - serale</w:t>
      </w:r>
    </w:p>
    <w:p w14:paraId="6EFFCAE9" w14:textId="77777777" w:rsidR="00AA6DEA" w:rsidRPr="00AA6DEA" w:rsidRDefault="00AA6DEA" w:rsidP="00AA6DE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04AB6A" w14:textId="66184E88" w:rsidR="00AA6DEA" w:rsidRDefault="00AA6DEA" w:rsidP="00AA6DE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6DEA">
        <w:rPr>
          <w:rFonts w:ascii="Times New Roman" w:hAnsi="Times New Roman" w:cs="Times New Roman"/>
          <w:b/>
          <w:bCs/>
          <w:sz w:val="26"/>
          <w:szCs w:val="26"/>
        </w:rPr>
        <w:t>PIANO DI LAVORO ANNUALE</w:t>
      </w:r>
    </w:p>
    <w:p w14:paraId="3E431729" w14:textId="77777777" w:rsidR="00AA6DEA" w:rsidRDefault="00AA6DEA" w:rsidP="00AA6DE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1C4A2D" w14:textId="77777777" w:rsidR="00AA6DEA" w:rsidRDefault="00AA6DEA" w:rsidP="00AA6DE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1C8D593" w14:textId="09B7A352" w:rsidR="00AA6DEA" w:rsidRDefault="00AA6DEA" w:rsidP="00AA6DE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MOD. N. 1: Scapigliatura</w:t>
      </w:r>
    </w:p>
    <w:p w14:paraId="13A90258" w14:textId="4A09564A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• </w:t>
      </w:r>
      <w:r>
        <w:rPr>
          <w:rFonts w:ascii="Times New Roman" w:hAnsi="Times New Roman" w:cs="Times New Roman"/>
          <w:sz w:val="26"/>
          <w:szCs w:val="26"/>
        </w:rPr>
        <w:t>Caratteristiche, temi, esponenti principali</w:t>
      </w:r>
    </w:p>
    <w:p w14:paraId="55CBA623" w14:textId="59095A6C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• </w:t>
      </w:r>
      <w:r>
        <w:rPr>
          <w:rFonts w:ascii="Times New Roman" w:hAnsi="Times New Roman" w:cs="Times New Roman"/>
          <w:sz w:val="26"/>
          <w:szCs w:val="26"/>
        </w:rPr>
        <w:t xml:space="preserve">Lettura di un passo del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Preludio</w:t>
      </w:r>
      <w:r>
        <w:rPr>
          <w:rFonts w:ascii="Times New Roman" w:hAnsi="Times New Roman" w:cs="Times New Roman"/>
          <w:sz w:val="26"/>
          <w:szCs w:val="26"/>
        </w:rPr>
        <w:t>, Praga</w:t>
      </w:r>
    </w:p>
    <w:p w14:paraId="36A24180" w14:textId="1A0307FF" w:rsid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• </w:t>
      </w:r>
      <w:r>
        <w:rPr>
          <w:rFonts w:ascii="Times New Roman" w:hAnsi="Times New Roman" w:cs="Times New Roman"/>
          <w:sz w:val="26"/>
          <w:szCs w:val="26"/>
        </w:rPr>
        <w:t xml:space="preserve">Lettura di un passo della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Tosca</w:t>
      </w:r>
      <w:r>
        <w:rPr>
          <w:rFonts w:ascii="Times New Roman" w:hAnsi="Times New Roman" w:cs="Times New Roman"/>
          <w:sz w:val="26"/>
          <w:szCs w:val="26"/>
        </w:rPr>
        <w:t>, Tarchetti</w:t>
      </w:r>
    </w:p>
    <w:p w14:paraId="6ABAC421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8C2855C" w14:textId="54566761" w:rsidR="00AA6DEA" w:rsidRPr="00AA6DEA" w:rsidRDefault="00AA6DEA" w:rsidP="00AA6DE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AA6DEA">
        <w:rPr>
          <w:rFonts w:ascii="Times New Roman" w:hAnsi="Times New Roman" w:cs="Times New Roman"/>
          <w:b/>
          <w:bCs/>
          <w:sz w:val="26"/>
          <w:szCs w:val="26"/>
        </w:rPr>
        <w:t xml:space="preserve">MOD. N.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AA6DEA">
        <w:rPr>
          <w:rFonts w:ascii="Times New Roman" w:hAnsi="Times New Roman" w:cs="Times New Roman"/>
          <w:b/>
          <w:bCs/>
          <w:sz w:val="26"/>
          <w:szCs w:val="26"/>
        </w:rPr>
        <w:t>: Naturalismo e Verismo</w:t>
      </w:r>
    </w:p>
    <w:p w14:paraId="7982D58A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Il Naturalismo francese e Zola</w:t>
      </w:r>
    </w:p>
    <w:p w14:paraId="2B46F509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Il Verismo: la poetica</w:t>
      </w:r>
    </w:p>
    <w:p w14:paraId="5C33354E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Giovanni Verga: vita e opere</w:t>
      </w:r>
    </w:p>
    <w:p w14:paraId="3390E5C7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• Caratteristiche, temi e struttura de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Vita dei campi</w:t>
      </w:r>
      <w:r w:rsidRPr="00AA6DEA">
        <w:rPr>
          <w:rFonts w:ascii="Times New Roman" w:hAnsi="Times New Roman" w:cs="Times New Roman"/>
          <w:sz w:val="26"/>
          <w:szCs w:val="26"/>
        </w:rPr>
        <w:t xml:space="preserve"> e di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Novelle Rusticane</w:t>
      </w:r>
      <w:r w:rsidRPr="00AA6DEA">
        <w:rPr>
          <w:rFonts w:ascii="Times New Roman" w:hAnsi="Times New Roman" w:cs="Times New Roman"/>
          <w:sz w:val="26"/>
          <w:szCs w:val="26"/>
        </w:rPr>
        <w:t>. Lettura e</w:t>
      </w:r>
    </w:p>
    <w:p w14:paraId="58CBC11C" w14:textId="686F65DB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commento de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Rosso Malpelo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BA69377" w14:textId="5A7E4254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• Il Ciclo dei Vinti: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I Malavoglia</w:t>
      </w:r>
      <w:r w:rsidRPr="00AA6DEA">
        <w:rPr>
          <w:rFonts w:ascii="Times New Roman" w:hAnsi="Times New Roman" w:cs="Times New Roman"/>
          <w:sz w:val="26"/>
          <w:szCs w:val="26"/>
        </w:rPr>
        <w:t xml:space="preserve"> e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Mastro-don Gesualdo</w:t>
      </w:r>
      <w:r w:rsidRPr="00AA6DEA">
        <w:rPr>
          <w:rFonts w:ascii="Times New Roman" w:hAnsi="Times New Roman" w:cs="Times New Roman"/>
          <w:sz w:val="26"/>
          <w:szCs w:val="26"/>
        </w:rPr>
        <w:t>. Lettura, analisi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6DEA">
        <w:rPr>
          <w:rFonts w:ascii="Times New Roman" w:hAnsi="Times New Roman" w:cs="Times New Roman"/>
          <w:sz w:val="26"/>
          <w:szCs w:val="26"/>
        </w:rPr>
        <w:t xml:space="preserve">commento dell’incipit e del finale de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I Malavoglia</w:t>
      </w:r>
      <w:r w:rsidRPr="00AA6DEA">
        <w:rPr>
          <w:rFonts w:ascii="Times New Roman" w:hAnsi="Times New Roman" w:cs="Times New Roman"/>
          <w:sz w:val="26"/>
          <w:szCs w:val="26"/>
        </w:rPr>
        <w:t xml:space="preserve"> e de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La morte di Gesualdo</w:t>
      </w:r>
      <w:r w:rsidRPr="00AA6DEA">
        <w:rPr>
          <w:rFonts w:ascii="Times New Roman" w:hAnsi="Times New Roman" w:cs="Times New Roman"/>
          <w:sz w:val="26"/>
          <w:szCs w:val="26"/>
        </w:rPr>
        <w:t>.</w:t>
      </w:r>
    </w:p>
    <w:p w14:paraId="3DC2607D" w14:textId="77777777" w:rsid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73F16E" w14:textId="0B000A1B" w:rsidR="00AA6DEA" w:rsidRPr="00AA6DEA" w:rsidRDefault="00AA6DEA" w:rsidP="00AA6DE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AA6DEA">
        <w:rPr>
          <w:rFonts w:ascii="Times New Roman" w:hAnsi="Times New Roman" w:cs="Times New Roman"/>
          <w:b/>
          <w:bCs/>
          <w:sz w:val="26"/>
          <w:szCs w:val="26"/>
        </w:rPr>
        <w:t xml:space="preserve">MOD. N. </w:t>
      </w:r>
      <w:r w:rsidR="00F8073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AA6DEA">
        <w:rPr>
          <w:rFonts w:ascii="Times New Roman" w:hAnsi="Times New Roman" w:cs="Times New Roman"/>
          <w:b/>
          <w:bCs/>
          <w:sz w:val="26"/>
          <w:szCs w:val="26"/>
        </w:rPr>
        <w:t>: il Decadentismo</w:t>
      </w:r>
    </w:p>
    <w:p w14:paraId="5B01E173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Definizione e poetica del Decadentismo</w:t>
      </w:r>
    </w:p>
    <w:p w14:paraId="25C086CD" w14:textId="0C997376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Il Simbolismo francese e Charles Baudelaire</w:t>
      </w:r>
    </w:p>
    <w:p w14:paraId="66002E07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Gabriele D’Annunzio: vita, opere e poetica</w:t>
      </w:r>
    </w:p>
    <w:p w14:paraId="0C152E5E" w14:textId="748A75B2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• Caratteristiche, temi e struttura de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Il piacere</w:t>
      </w:r>
      <w:r w:rsidRPr="00AA6DEA">
        <w:rPr>
          <w:rFonts w:ascii="Times New Roman" w:hAnsi="Times New Roman" w:cs="Times New Roman"/>
          <w:sz w:val="26"/>
          <w:szCs w:val="26"/>
        </w:rPr>
        <w:t xml:space="preserve">,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Le vergini delle rocce</w:t>
      </w:r>
      <w:r w:rsidRPr="00AA6DEA">
        <w:rPr>
          <w:rFonts w:ascii="Times New Roman" w:hAnsi="Times New Roman" w:cs="Times New Roman"/>
          <w:sz w:val="26"/>
          <w:szCs w:val="26"/>
        </w:rPr>
        <w:t xml:space="preserve">,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Il trionfo della morte</w:t>
      </w:r>
      <w:r w:rsidRPr="00AA6DEA">
        <w:rPr>
          <w:rFonts w:ascii="Times New Roman" w:hAnsi="Times New Roman" w:cs="Times New Roman"/>
          <w:sz w:val="26"/>
          <w:szCs w:val="26"/>
        </w:rPr>
        <w:t xml:space="preserve"> e delle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Laudi</w:t>
      </w:r>
    </w:p>
    <w:p w14:paraId="23A08BB1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• Letture tratte da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Il piacere</w:t>
      </w:r>
      <w:r w:rsidRPr="00AA6DEA">
        <w:rPr>
          <w:rFonts w:ascii="Times New Roman" w:hAnsi="Times New Roman" w:cs="Times New Roman"/>
          <w:sz w:val="26"/>
          <w:szCs w:val="26"/>
        </w:rPr>
        <w:t xml:space="preserve"> e da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Alcyone</w:t>
      </w:r>
    </w:p>
    <w:p w14:paraId="611BB9F9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Giovanni Pascoli: vita, opere e poetica</w:t>
      </w:r>
    </w:p>
    <w:p w14:paraId="2FE32A5F" w14:textId="5FBDB4D3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• Caratteristiche, temi e struttura di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Myricae</w:t>
      </w:r>
      <w:r w:rsidRPr="00AA6DEA">
        <w:rPr>
          <w:rFonts w:ascii="Times New Roman" w:hAnsi="Times New Roman" w:cs="Times New Roman"/>
          <w:sz w:val="26"/>
          <w:szCs w:val="26"/>
        </w:rPr>
        <w:t xml:space="preserve">, dei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Canti di Castelvecchio</w:t>
      </w:r>
      <w:r w:rsidRPr="00AA6DEA">
        <w:rPr>
          <w:rFonts w:ascii="Times New Roman" w:hAnsi="Times New Roman" w:cs="Times New Roman"/>
          <w:sz w:val="26"/>
          <w:szCs w:val="26"/>
        </w:rPr>
        <w:t xml:space="preserve"> e dei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Poemetti</w:t>
      </w:r>
    </w:p>
    <w:p w14:paraId="38DD52CF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• Letture da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Myricae</w:t>
      </w:r>
      <w:r w:rsidRPr="00AA6DEA">
        <w:rPr>
          <w:rFonts w:ascii="Times New Roman" w:hAnsi="Times New Roman" w:cs="Times New Roman"/>
          <w:sz w:val="26"/>
          <w:szCs w:val="26"/>
        </w:rPr>
        <w:t xml:space="preserve">,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Canti di Castelvecchio</w:t>
      </w:r>
      <w:r w:rsidRPr="00AA6DEA">
        <w:rPr>
          <w:rFonts w:ascii="Times New Roman" w:hAnsi="Times New Roman" w:cs="Times New Roman"/>
          <w:sz w:val="26"/>
          <w:szCs w:val="26"/>
        </w:rPr>
        <w:t xml:space="preserve"> e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Poemetti</w:t>
      </w:r>
    </w:p>
    <w:p w14:paraId="1DBE8FF1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Crepuscolarismo e Futurismo: poetica ed esponenti</w:t>
      </w:r>
    </w:p>
    <w:p w14:paraId="1DDBB22F" w14:textId="77777777" w:rsid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A4C1A1" w14:textId="0C5B85EB" w:rsidR="00AA6DEA" w:rsidRPr="00AA6DEA" w:rsidRDefault="00AA6DEA" w:rsidP="00AA6DE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AA6DEA">
        <w:rPr>
          <w:rFonts w:ascii="Times New Roman" w:hAnsi="Times New Roman" w:cs="Times New Roman"/>
          <w:b/>
          <w:bCs/>
          <w:sz w:val="26"/>
          <w:szCs w:val="26"/>
        </w:rPr>
        <w:t xml:space="preserve">MOD. N. </w:t>
      </w:r>
      <w:r w:rsidR="00F8073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A6DEA">
        <w:rPr>
          <w:rFonts w:ascii="Times New Roman" w:hAnsi="Times New Roman" w:cs="Times New Roman"/>
          <w:b/>
          <w:bCs/>
          <w:sz w:val="26"/>
          <w:szCs w:val="26"/>
        </w:rPr>
        <w:t>: Italo Svevo</w:t>
      </w:r>
    </w:p>
    <w:p w14:paraId="75A5165A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Italo Svevo: vita, opere, poetica</w:t>
      </w:r>
    </w:p>
    <w:p w14:paraId="595764DE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• Caratteristiche, temi e struttura di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Una vita</w:t>
      </w:r>
      <w:r w:rsidRPr="00AA6DEA">
        <w:rPr>
          <w:rFonts w:ascii="Times New Roman" w:hAnsi="Times New Roman" w:cs="Times New Roman"/>
          <w:sz w:val="26"/>
          <w:szCs w:val="26"/>
        </w:rPr>
        <w:t xml:space="preserve">,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Senilità</w:t>
      </w:r>
      <w:r w:rsidRPr="00AA6DEA">
        <w:rPr>
          <w:rFonts w:ascii="Times New Roman" w:hAnsi="Times New Roman" w:cs="Times New Roman"/>
          <w:sz w:val="26"/>
          <w:szCs w:val="26"/>
        </w:rPr>
        <w:t xml:space="preserve"> e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La coscienza di Zeno</w:t>
      </w:r>
    </w:p>
    <w:p w14:paraId="08C58154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• Letture da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Senilità</w:t>
      </w:r>
      <w:r w:rsidRPr="00AA6DEA">
        <w:rPr>
          <w:rFonts w:ascii="Times New Roman" w:hAnsi="Times New Roman" w:cs="Times New Roman"/>
          <w:sz w:val="26"/>
          <w:szCs w:val="26"/>
        </w:rPr>
        <w:t xml:space="preserve"> e da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La Coscienza di Zeno</w:t>
      </w:r>
    </w:p>
    <w:p w14:paraId="09487E35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3A9A107" w14:textId="77777777" w:rsid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1E6509" w14:textId="1BAADF7C" w:rsidR="00AA6DEA" w:rsidRPr="00AA6DEA" w:rsidRDefault="00AA6DEA" w:rsidP="00AA6DE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AA6DE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MOD. N. </w:t>
      </w:r>
      <w:r w:rsidR="00F8073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AA6DEA">
        <w:rPr>
          <w:rFonts w:ascii="Times New Roman" w:hAnsi="Times New Roman" w:cs="Times New Roman"/>
          <w:b/>
          <w:bCs/>
          <w:sz w:val="26"/>
          <w:szCs w:val="26"/>
        </w:rPr>
        <w:t>: Luigi Pirandello</w:t>
      </w:r>
    </w:p>
    <w:p w14:paraId="5216E36F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Luigi Pirandello: vita, opere, poetica</w:t>
      </w:r>
    </w:p>
    <w:p w14:paraId="083ABE53" w14:textId="2201A69D" w:rsidR="00AA6DEA" w:rsidRPr="00AA6DEA" w:rsidRDefault="00AA6DEA" w:rsidP="00AA6D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• Caratteristiche, temi e struttura di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Novelle per un anno</w:t>
      </w:r>
      <w:r w:rsidRPr="00AA6DEA">
        <w:rPr>
          <w:rFonts w:ascii="Times New Roman" w:hAnsi="Times New Roman" w:cs="Times New Roman"/>
          <w:sz w:val="26"/>
          <w:szCs w:val="26"/>
        </w:rPr>
        <w:t xml:space="preserve">,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Il fu Mattia Pascal</w:t>
      </w:r>
      <w:r w:rsidRPr="00AA6DEA">
        <w:rPr>
          <w:rFonts w:ascii="Times New Roman" w:hAnsi="Times New Roman" w:cs="Times New Roman"/>
          <w:sz w:val="26"/>
          <w:szCs w:val="26"/>
        </w:rPr>
        <w:t xml:space="preserve">,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Uno,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nessuno e centomila</w:t>
      </w:r>
      <w:r w:rsidRPr="00AA6DEA">
        <w:rPr>
          <w:rFonts w:ascii="Times New Roman" w:hAnsi="Times New Roman" w:cs="Times New Roman"/>
          <w:sz w:val="26"/>
          <w:szCs w:val="26"/>
        </w:rPr>
        <w:t xml:space="preserve">,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Così è (se vi pare)</w:t>
      </w:r>
      <w:r w:rsidRPr="00AA6DEA">
        <w:rPr>
          <w:rFonts w:ascii="Times New Roman" w:hAnsi="Times New Roman" w:cs="Times New Roman"/>
          <w:sz w:val="26"/>
          <w:szCs w:val="26"/>
        </w:rPr>
        <w:t xml:space="preserve">,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Sei personaggi in cerca d’autore</w:t>
      </w:r>
    </w:p>
    <w:p w14:paraId="478158C5" w14:textId="1DFDECE9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• Letture dalle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Novelle</w:t>
      </w:r>
      <w:r w:rsidRPr="00AA6DEA">
        <w:rPr>
          <w:rFonts w:ascii="Times New Roman" w:hAnsi="Times New Roman" w:cs="Times New Roman"/>
          <w:sz w:val="26"/>
          <w:szCs w:val="26"/>
        </w:rPr>
        <w:t xml:space="preserve">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per un anno</w:t>
      </w:r>
      <w:r w:rsidRPr="00AA6DEA">
        <w:rPr>
          <w:rFonts w:ascii="Times New Roman" w:hAnsi="Times New Roman" w:cs="Times New Roman"/>
          <w:sz w:val="26"/>
          <w:szCs w:val="26"/>
        </w:rPr>
        <w:t xml:space="preserve"> e da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Il fu Mattia Pascal</w:t>
      </w:r>
      <w:r w:rsidRPr="00AA6DEA">
        <w:rPr>
          <w:rFonts w:ascii="Times New Roman" w:hAnsi="Times New Roman" w:cs="Times New Roman"/>
          <w:sz w:val="26"/>
          <w:szCs w:val="26"/>
        </w:rPr>
        <w:t xml:space="preserve"> e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Uno, nessuno e centomila</w:t>
      </w:r>
    </w:p>
    <w:p w14:paraId="24CB04AB" w14:textId="77777777" w:rsid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374D97" w14:textId="5D500A73" w:rsidR="00AA6DEA" w:rsidRPr="00AA6DEA" w:rsidRDefault="00AA6DEA" w:rsidP="00AA6DE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AA6DEA">
        <w:rPr>
          <w:rFonts w:ascii="Times New Roman" w:hAnsi="Times New Roman" w:cs="Times New Roman"/>
          <w:b/>
          <w:bCs/>
          <w:sz w:val="26"/>
          <w:szCs w:val="26"/>
        </w:rPr>
        <w:t xml:space="preserve">MOD. N. </w:t>
      </w:r>
      <w:r w:rsidR="00F8073E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AA6DEA">
        <w:rPr>
          <w:rFonts w:ascii="Times New Roman" w:hAnsi="Times New Roman" w:cs="Times New Roman"/>
          <w:b/>
          <w:bCs/>
          <w:sz w:val="26"/>
          <w:szCs w:val="26"/>
        </w:rPr>
        <w:t>: i grandi poeti del Novecento</w:t>
      </w:r>
    </w:p>
    <w:p w14:paraId="0CA87366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Giuseppe Ungaretti</w:t>
      </w:r>
    </w:p>
    <w:p w14:paraId="355FC5DB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Giuseppe Ungaretti: vita, opere, poetica</w:t>
      </w:r>
    </w:p>
    <w:p w14:paraId="36362612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• Caratteristiche, temi e struttura di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Allegria</w:t>
      </w:r>
    </w:p>
    <w:p w14:paraId="565F4D44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Letture dall’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Allegria</w:t>
      </w:r>
    </w:p>
    <w:p w14:paraId="2124038B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Umberto Saba</w:t>
      </w:r>
    </w:p>
    <w:p w14:paraId="7DA8BD2A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Umberto Saba: vita, opere, poetica</w:t>
      </w:r>
    </w:p>
    <w:p w14:paraId="4D6DF403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• Caratteristiche, temi e struttura de il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Canzoniere</w:t>
      </w:r>
      <w:r w:rsidRPr="00AA6DEA">
        <w:rPr>
          <w:rFonts w:ascii="Times New Roman" w:hAnsi="Times New Roman" w:cs="Times New Roman"/>
          <w:sz w:val="26"/>
          <w:szCs w:val="26"/>
        </w:rPr>
        <w:t xml:space="preserve"> e di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Ernesto</w:t>
      </w:r>
    </w:p>
    <w:p w14:paraId="0E36E565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• Letture dal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Canzoniere</w:t>
      </w:r>
    </w:p>
    <w:p w14:paraId="6B0B000C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Salvatore Quasimodo</w:t>
      </w:r>
    </w:p>
    <w:p w14:paraId="200DBA95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L’Ermetismo: poetica</w:t>
      </w:r>
    </w:p>
    <w:p w14:paraId="49BBA119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Salvatore Quasimodo: vita, opere, poetica</w:t>
      </w:r>
    </w:p>
    <w:p w14:paraId="36521E2F" w14:textId="77777777" w:rsid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• Letture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da Acque e terre</w:t>
      </w:r>
      <w:r w:rsidRPr="00AA6DEA">
        <w:rPr>
          <w:rFonts w:ascii="Times New Roman" w:hAnsi="Times New Roman" w:cs="Times New Roman"/>
          <w:sz w:val="26"/>
          <w:szCs w:val="26"/>
        </w:rPr>
        <w:t xml:space="preserve"> da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Giorno dopo giorno</w:t>
      </w:r>
      <w:r w:rsidRPr="00AA6D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ADF3A3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Eugenio Montale</w:t>
      </w:r>
    </w:p>
    <w:p w14:paraId="7F68A7E7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Eugenio Montale: vita, opere, poetica</w:t>
      </w:r>
    </w:p>
    <w:p w14:paraId="6F232038" w14:textId="0624DF23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• Caratteristiche, temi e struttura di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Ossi di seppia</w:t>
      </w:r>
      <w:r w:rsidRPr="00AA6DEA">
        <w:rPr>
          <w:rFonts w:ascii="Times New Roman" w:hAnsi="Times New Roman" w:cs="Times New Roman"/>
          <w:sz w:val="26"/>
          <w:szCs w:val="26"/>
        </w:rPr>
        <w:t xml:space="preserve">,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Le occasioni</w:t>
      </w:r>
      <w:r w:rsidRPr="00AA6DEA">
        <w:rPr>
          <w:rFonts w:ascii="Times New Roman" w:hAnsi="Times New Roman" w:cs="Times New Roman"/>
          <w:sz w:val="26"/>
          <w:szCs w:val="26"/>
        </w:rPr>
        <w:t xml:space="preserve">,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La bufera e altro</w:t>
      </w:r>
      <w:r w:rsidRPr="00AA6DEA">
        <w:rPr>
          <w:rFonts w:ascii="Times New Roman" w:hAnsi="Times New Roman" w:cs="Times New Roman"/>
          <w:sz w:val="26"/>
          <w:szCs w:val="26"/>
        </w:rPr>
        <w:t xml:space="preserve">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Satura</w:t>
      </w:r>
    </w:p>
    <w:p w14:paraId="3197E7C6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 xml:space="preserve">• Letture da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Ossi di seppia</w:t>
      </w:r>
      <w:r w:rsidRPr="00AA6DEA">
        <w:rPr>
          <w:rFonts w:ascii="Times New Roman" w:hAnsi="Times New Roman" w:cs="Times New Roman"/>
          <w:sz w:val="26"/>
          <w:szCs w:val="26"/>
        </w:rPr>
        <w:t xml:space="preserve">, da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Le Occasioni</w:t>
      </w:r>
      <w:r w:rsidRPr="00AA6DEA">
        <w:rPr>
          <w:rFonts w:ascii="Times New Roman" w:hAnsi="Times New Roman" w:cs="Times New Roman"/>
          <w:sz w:val="26"/>
          <w:szCs w:val="26"/>
        </w:rPr>
        <w:t xml:space="preserve"> e da </w:t>
      </w:r>
      <w:r w:rsidRPr="00AA6DEA">
        <w:rPr>
          <w:rFonts w:ascii="Times New Roman" w:hAnsi="Times New Roman" w:cs="Times New Roman"/>
          <w:i/>
          <w:iCs/>
          <w:sz w:val="26"/>
          <w:szCs w:val="26"/>
        </w:rPr>
        <w:t>Satura</w:t>
      </w:r>
    </w:p>
    <w:p w14:paraId="07772657" w14:textId="77777777" w:rsid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BA37245" w14:textId="411E8F65" w:rsidR="00AA6DEA" w:rsidRPr="00AA6DEA" w:rsidRDefault="00AA6DEA" w:rsidP="00AA6DE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AA6DEA">
        <w:rPr>
          <w:rFonts w:ascii="Times New Roman" w:hAnsi="Times New Roman" w:cs="Times New Roman"/>
          <w:b/>
          <w:bCs/>
          <w:sz w:val="26"/>
          <w:szCs w:val="26"/>
        </w:rPr>
        <w:t xml:space="preserve">MOD. N. </w:t>
      </w:r>
      <w:r w:rsidR="00F8073E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AA6DEA">
        <w:rPr>
          <w:rFonts w:ascii="Times New Roman" w:hAnsi="Times New Roman" w:cs="Times New Roman"/>
          <w:b/>
          <w:bCs/>
          <w:sz w:val="26"/>
          <w:szCs w:val="26"/>
        </w:rPr>
        <w:t>: il Neorealismo e il romanzo italiano contemporaneo</w:t>
      </w:r>
    </w:p>
    <w:p w14:paraId="386384A7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L’evoluzione del romanzo italiano ed europeo nel Novecento</w:t>
      </w:r>
    </w:p>
    <w:p w14:paraId="5CE4CE5D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Il Neorealismo e il bisogno dell’“impegno”</w:t>
      </w:r>
    </w:p>
    <w:p w14:paraId="50CD9B81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Cesare Pavese tra Neorealismo e racconto lirico</w:t>
      </w:r>
    </w:p>
    <w:p w14:paraId="7AD375E8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Beppe Fenoglio: vita e opere</w:t>
      </w:r>
    </w:p>
    <w:p w14:paraId="1D5F4184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P. P. Pasolini: vita ed opere</w:t>
      </w:r>
    </w:p>
    <w:p w14:paraId="6A611EB8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Italo Calvino: vita, opere e poetica.</w:t>
      </w:r>
    </w:p>
    <w:p w14:paraId="707D540B" w14:textId="77777777" w:rsid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AE47AC5" w14:textId="7A9EA499" w:rsidR="00AA6DEA" w:rsidRPr="00AA6DEA" w:rsidRDefault="00AA6DEA" w:rsidP="00AA6DE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AA6DEA">
        <w:rPr>
          <w:rFonts w:ascii="Times New Roman" w:hAnsi="Times New Roman" w:cs="Times New Roman"/>
          <w:b/>
          <w:bCs/>
          <w:sz w:val="26"/>
          <w:szCs w:val="26"/>
        </w:rPr>
        <w:t xml:space="preserve">MOD. N. </w:t>
      </w:r>
      <w:r w:rsidR="00F8073E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AA6DEA">
        <w:rPr>
          <w:rFonts w:ascii="Times New Roman" w:hAnsi="Times New Roman" w:cs="Times New Roman"/>
          <w:b/>
          <w:bCs/>
          <w:sz w:val="26"/>
          <w:szCs w:val="26"/>
        </w:rPr>
        <w:t>: lingua e scrittura</w:t>
      </w:r>
    </w:p>
    <w:p w14:paraId="1A46B00F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• Le tipologie testuali dell’Esame di Stato</w:t>
      </w:r>
    </w:p>
    <w:p w14:paraId="24DCF6C8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o Tipologia A – Analisi del testo</w:t>
      </w:r>
    </w:p>
    <w:p w14:paraId="4BF42D7F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o Tipologia B – Analisi e produzione di un testo argomentativo</w:t>
      </w:r>
    </w:p>
    <w:p w14:paraId="71824EFB" w14:textId="77777777" w:rsidR="00AA6DEA" w:rsidRP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o Tipologia C – Riflessione critica di carattere espositivo-argomentativo su</w:t>
      </w:r>
    </w:p>
    <w:p w14:paraId="54772978" w14:textId="2F1CD7F7" w:rsid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6DEA">
        <w:rPr>
          <w:rFonts w:ascii="Times New Roman" w:hAnsi="Times New Roman" w:cs="Times New Roman"/>
          <w:sz w:val="26"/>
          <w:szCs w:val="26"/>
        </w:rPr>
        <w:t>tematiche di attualità</w:t>
      </w:r>
    </w:p>
    <w:p w14:paraId="1FB557FD" w14:textId="77777777" w:rsid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4962405" w14:textId="77777777" w:rsidR="00AA6DEA" w:rsidRDefault="00AA6DEA" w:rsidP="00AA6DE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321B02" w14:textId="46E150BE" w:rsidR="00AA6DEA" w:rsidRDefault="00AA6DEA" w:rsidP="00AA6DE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Alba, 10/10/2023</w:t>
      </w:r>
    </w:p>
    <w:p w14:paraId="4D54076D" w14:textId="77777777" w:rsidR="00AA6DEA" w:rsidRDefault="00AA6DEA" w:rsidP="00AA6DE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4499780E" w14:textId="0FE62CAA" w:rsidR="00AA6DEA" w:rsidRPr="00AA6DEA" w:rsidRDefault="00AA6DEA" w:rsidP="00AA6DE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Prof. Osella Chiara</w:t>
      </w:r>
    </w:p>
    <w:sectPr w:rsidR="00AA6DEA" w:rsidRPr="00AA6D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262"/>
    <w:multiLevelType w:val="hybridMultilevel"/>
    <w:tmpl w:val="0DC6B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EA"/>
    <w:rsid w:val="00AA6DEA"/>
    <w:rsid w:val="00F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CBCC"/>
  <w15:chartTrackingRefBased/>
  <w15:docId w15:val="{44251932-968D-43CE-8760-1463B578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osella</dc:creator>
  <cp:keywords/>
  <dc:description/>
  <cp:lastModifiedBy>chiara osella</cp:lastModifiedBy>
  <cp:revision>2</cp:revision>
  <dcterms:created xsi:type="dcterms:W3CDTF">2023-10-10T07:34:00Z</dcterms:created>
  <dcterms:modified xsi:type="dcterms:W3CDTF">2023-10-10T07:51:00Z</dcterms:modified>
</cp:coreProperties>
</file>